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商学院辅修学位专业介绍</w:t>
      </w:r>
    </w:p>
    <w:p>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工商管理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专业基本情况</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（一）</w:t>
      </w:r>
      <w:r>
        <w:rPr>
          <w:rFonts w:hint="eastAsia" w:ascii="仿宋_GB2312" w:hAnsi="仿宋_GB2312" w:eastAsia="仿宋_GB2312" w:cs="仿宋_GB2312"/>
          <w:b/>
          <w:bCs/>
          <w:sz w:val="28"/>
          <w:szCs w:val="28"/>
        </w:rPr>
        <w:t>专业名称、代码、类别</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专业名称：</w:t>
      </w:r>
      <w:r>
        <w:rPr>
          <w:rFonts w:hint="eastAsia" w:ascii="仿宋_GB2312" w:hAnsi="仿宋_GB2312" w:eastAsia="仿宋_GB2312" w:cs="仿宋_GB2312"/>
          <w:sz w:val="28"/>
          <w:szCs w:val="28"/>
          <w:lang w:eastAsia="zh-CN"/>
        </w:rPr>
        <w:t>工商管理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专业代码：</w:t>
      </w:r>
      <w:r>
        <w:rPr>
          <w:rFonts w:hint="eastAsia" w:ascii="仿宋_GB2312" w:hAnsi="仿宋_GB2312" w:eastAsia="仿宋_GB2312" w:cs="仿宋_GB2312"/>
          <w:sz w:val="28"/>
          <w:szCs w:val="28"/>
          <w:lang w:val="en-US" w:eastAsia="en-US"/>
        </w:rPr>
        <w:t>120201K</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学科门类：管理学</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专业类：工商管理类</w:t>
      </w:r>
    </w:p>
    <w:p>
      <w:pPr>
        <w:pStyle w:val="2"/>
        <w:ind w:firstLine="281" w:firstLineChars="100"/>
        <w:rPr>
          <w:rFonts w:hint="eastAsia" w:eastAsia="仿宋_GB2312"/>
          <w:b/>
          <w:bCs/>
          <w:lang w:eastAsia="zh-CN"/>
        </w:rPr>
      </w:pPr>
      <w:r>
        <w:rPr>
          <w:rFonts w:hint="eastAsia" w:ascii="仿宋_GB2312" w:hAnsi="仿宋_GB2312" w:eastAsia="仿宋_GB2312" w:cs="仿宋_GB2312"/>
          <w:b/>
          <w:bCs/>
          <w:sz w:val="28"/>
          <w:szCs w:val="28"/>
          <w:lang w:eastAsia="zh-CN"/>
        </w:rPr>
        <w:t>（二）专业简介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郑州工商学院工商管理专业创办于2002年，属于河南省优秀基层教学组织工商管理教研室，目前本科在校生1000余人，专职教师55人，职称体系完善，教育背景国际化程度高，硕士研究生以上学历教师达100%，并且聘请了地区优秀大中型企业管理者作为指导教师，到目前已形成了一支综合实力较强的师资队伍。本专业以创新创业管理和新零售管理为主要特色，建设有创新创业中心、ERP模拟实验中心、商务接待中心、创新创业管理模拟实训中心等实践平台，与多家行业领先企业签订了实践基地协议，为中原地区经济发展输送了大批高素质管理人才，累计培养毕业生达四千余人，就业率90%以上，入职国家税务局各地分局、中国机械工业集团、中国工商银行、中国农业银行等龙头企业，同时多名学生考入郑州大学，河南财经政法大学，上海理工大学，海南大学等省内外著名高校攻读研究生学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二、培养目标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专业培养德智体美劳全面发展，具有良好的政治素养、专业精神、创新意识和国际视野，适应区域经济社会发展需要，掌握工商管理专业基本理论与知识，具备组织运营、管理沟通、团队建设、创业管理等方面的基本能力，能够在企事业单位和政府相关部门从事工商管理工作的高素质应用型人才。</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562"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b/>
          <w:bCs/>
          <w:sz w:val="28"/>
          <w:szCs w:val="28"/>
          <w:lang w:val="en-US" w:eastAsia="zh-CN"/>
        </w:rPr>
        <w:t>就业前景</w:t>
      </w:r>
      <w:r>
        <w:rPr>
          <w:rFonts w:hint="eastAsia" w:ascii="仿宋_GB2312" w:hAnsi="仿宋_GB2312" w:eastAsia="仿宋_GB2312" w:cs="仿宋_GB2312"/>
          <w:b/>
          <w:bCs/>
          <w:sz w:val="28"/>
          <w:szCs w:val="28"/>
          <w:lang w:val="en-US" w:eastAsia="zh-CN"/>
        </w:rPr>
        <w:t>及考研方向</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就业前景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各大、中型企业、外资企业</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val="en-US" w:eastAsia="zh-CN"/>
        </w:rPr>
        <w:t>跨国企业</w:t>
      </w:r>
      <w:r>
        <w:rPr>
          <w:rFonts w:hint="eastAsia" w:ascii="仿宋_GB2312" w:hAnsi="仿宋_GB2312" w:eastAsia="仿宋_GB2312" w:cs="仿宋_GB2312"/>
          <w:sz w:val="28"/>
          <w:szCs w:val="28"/>
          <w:lang w:val="en-US" w:eastAsia="zh-CN"/>
        </w:rPr>
        <w:t>和政府相关部门</w:t>
      </w:r>
      <w:r>
        <w:rPr>
          <w:rFonts w:hint="default" w:ascii="仿宋_GB2312" w:hAnsi="仿宋_GB2312" w:eastAsia="仿宋_GB2312" w:cs="仿宋_GB2312"/>
          <w:sz w:val="28"/>
          <w:szCs w:val="28"/>
          <w:lang w:val="en-US" w:eastAsia="zh-CN"/>
        </w:rPr>
        <w:t>从事</w:t>
      </w:r>
      <w:r>
        <w:rPr>
          <w:rFonts w:hint="eastAsia" w:ascii="仿宋_GB2312" w:hAnsi="仿宋_GB2312" w:eastAsia="仿宋_GB2312" w:cs="仿宋_GB2312"/>
          <w:sz w:val="28"/>
          <w:szCs w:val="28"/>
          <w:lang w:val="en-US" w:eastAsia="zh-CN"/>
        </w:rPr>
        <w:t>运营</w:t>
      </w:r>
      <w:r>
        <w:rPr>
          <w:rFonts w:hint="default" w:ascii="仿宋_GB2312" w:hAnsi="仿宋_GB2312" w:eastAsia="仿宋_GB2312" w:cs="仿宋_GB2312"/>
          <w:sz w:val="28"/>
          <w:szCs w:val="28"/>
          <w:lang w:val="en-US" w:eastAsia="zh-CN"/>
        </w:rPr>
        <w:t>管理、营销管理和一般业务管理工作，也可从事人力资源管理、财务管理、营销策划、商品调研、市场预测等工作。</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2" w:firstLineChars="200"/>
        <w:textAlignment w:val="auto"/>
        <w:rPr>
          <w:rFonts w:hint="default" w:ascii="仿宋_GB2312" w:hAnsi="仿宋_GB2312" w:eastAsia="仿宋_GB2312" w:cs="仿宋_GB2312"/>
          <w:b/>
          <w:bCs/>
          <w:sz w:val="28"/>
          <w:szCs w:val="28"/>
          <w:lang w:val="en-US" w:eastAsia="zh-CN"/>
        </w:rPr>
      </w:pPr>
      <w:r>
        <w:rPr>
          <w:rFonts w:hint="default" w:ascii="仿宋_GB2312" w:hAnsi="仿宋_GB2312" w:eastAsia="仿宋_GB2312" w:cs="仿宋_GB2312"/>
          <w:b/>
          <w:bCs/>
          <w:sz w:val="28"/>
          <w:szCs w:val="28"/>
          <w:lang w:val="en-US" w:eastAsia="zh-CN"/>
        </w:rPr>
        <w:t>考研方向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企业管理、</w:t>
      </w:r>
      <w:r>
        <w:rPr>
          <w:rFonts w:hint="eastAsia" w:ascii="仿宋_GB2312" w:hAnsi="仿宋_GB2312" w:eastAsia="仿宋_GB2312" w:cs="仿宋_GB2312"/>
          <w:sz w:val="28"/>
          <w:szCs w:val="28"/>
          <w:lang w:val="en-US" w:eastAsia="zh-CN"/>
        </w:rPr>
        <w:t>管理科学与工程、人力资源管理、</w:t>
      </w:r>
      <w:r>
        <w:rPr>
          <w:rFonts w:hint="default" w:ascii="仿宋_GB2312" w:hAnsi="仿宋_GB2312" w:eastAsia="仿宋_GB2312" w:cs="仿宋_GB2312"/>
          <w:sz w:val="28"/>
          <w:szCs w:val="28"/>
          <w:lang w:val="en-US" w:eastAsia="zh-CN"/>
        </w:rPr>
        <w:t>行政管理</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val="en-US" w:eastAsia="zh-CN"/>
        </w:rPr>
        <w:t>工商管理专硕</w:t>
      </w:r>
      <w:r>
        <w:rPr>
          <w:rFonts w:hint="eastAsia" w:ascii="仿宋_GB2312" w:hAnsi="仿宋_GB2312" w:eastAsia="仿宋_GB2312" w:cs="仿宋_GB2312"/>
          <w:sz w:val="28"/>
          <w:szCs w:val="28"/>
          <w:lang w:val="en-US" w:eastAsia="zh-CN"/>
        </w:rPr>
        <w:t>等。</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2" w:firstLineChars="200"/>
        <w:textAlignment w:val="auto"/>
        <w:rPr>
          <w:rFonts w:hint="default" w:ascii="仿宋_GB2312" w:hAnsi="仿宋_GB2312" w:eastAsia="仿宋_GB2312" w:cs="仿宋_GB2312"/>
          <w:b/>
          <w:bCs/>
          <w:sz w:val="28"/>
          <w:szCs w:val="28"/>
          <w:lang w:val="en-US" w:eastAsia="zh-CN"/>
        </w:rPr>
      </w:pPr>
      <w:r>
        <w:rPr>
          <w:rFonts w:hint="default" w:ascii="仿宋_GB2312" w:hAnsi="仿宋_GB2312" w:eastAsia="仿宋_GB2312" w:cs="仿宋_GB2312"/>
          <w:b/>
          <w:bCs/>
          <w:sz w:val="28"/>
          <w:szCs w:val="28"/>
          <w:lang w:val="en-US" w:eastAsia="zh-CN"/>
        </w:rPr>
        <w:t>主要课程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管理学、运营</w:t>
      </w:r>
      <w:r>
        <w:rPr>
          <w:rFonts w:hint="default" w:ascii="仿宋_GB2312" w:hAnsi="仿宋_GB2312" w:eastAsia="仿宋_GB2312" w:cs="仿宋_GB2312"/>
          <w:sz w:val="28"/>
          <w:szCs w:val="28"/>
          <w:lang w:val="en-US" w:eastAsia="zh-CN"/>
        </w:rPr>
        <w:t>管理、</w:t>
      </w:r>
      <w:r>
        <w:rPr>
          <w:rFonts w:hint="eastAsia" w:ascii="仿宋_GB2312" w:hAnsi="仿宋_GB2312" w:eastAsia="仿宋_GB2312" w:cs="仿宋_GB2312"/>
          <w:sz w:val="28"/>
          <w:szCs w:val="28"/>
          <w:lang w:val="en-US" w:eastAsia="zh-CN"/>
        </w:rPr>
        <w:t>人力资源管理概论、财务管理学</w:t>
      </w:r>
      <w:r>
        <w:rPr>
          <w:rFonts w:hint="default" w:ascii="仿宋_GB2312" w:hAnsi="仿宋_GB2312" w:eastAsia="仿宋_GB2312" w:cs="仿宋_GB2312"/>
          <w:sz w:val="28"/>
          <w:szCs w:val="28"/>
          <w:lang w:val="en-US" w:eastAsia="zh-CN"/>
        </w:rPr>
        <w:t>、市场营销学、</w:t>
      </w:r>
      <w:r>
        <w:rPr>
          <w:rFonts w:hint="eastAsia" w:ascii="仿宋_GB2312" w:hAnsi="仿宋_GB2312" w:eastAsia="仿宋_GB2312" w:cs="仿宋_GB2312"/>
          <w:sz w:val="28"/>
          <w:szCs w:val="28"/>
          <w:lang w:val="en-US" w:eastAsia="zh-CN"/>
        </w:rPr>
        <w:t>质量管理</w:t>
      </w:r>
      <w:r>
        <w:rPr>
          <w:rFonts w:hint="default" w:ascii="仿宋_GB2312" w:hAnsi="仿宋_GB2312" w:eastAsia="仿宋_GB2312" w:cs="仿宋_GB2312"/>
          <w:sz w:val="28"/>
          <w:szCs w:val="28"/>
          <w:lang w:val="en-US" w:eastAsia="zh-CN"/>
        </w:rPr>
        <w:t>、组织行为学、企业战略管理</w:t>
      </w:r>
      <w:r>
        <w:rPr>
          <w:rFonts w:hint="eastAsia" w:ascii="仿宋_GB2312" w:hAnsi="仿宋_GB2312" w:eastAsia="仿宋_GB2312" w:cs="仿宋_GB2312"/>
          <w:sz w:val="28"/>
          <w:szCs w:val="28"/>
          <w:lang w:val="en-US" w:eastAsia="zh-CN"/>
        </w:rPr>
        <w:t>、企业经营ERP沙盘模拟实训、创新创业管理模拟实训、直播电商运营管理模拟实训</w:t>
      </w:r>
      <w:r>
        <w:rPr>
          <w:rFonts w:hint="default" w:ascii="仿宋_GB2312" w:hAnsi="仿宋_GB2312" w:eastAsia="仿宋_GB2312" w:cs="仿宋_GB2312"/>
          <w:sz w:val="28"/>
          <w:szCs w:val="28"/>
          <w:lang w:val="en-US" w:eastAsia="zh-CN"/>
        </w:rPr>
        <w:t>等。</w:t>
      </w:r>
    </w:p>
    <w:p>
      <w:pPr>
        <w:numPr>
          <w:ilvl w:val="0"/>
          <w:numId w:val="0"/>
        </w:numPr>
        <w:ind w:leftChars="200"/>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仿宋_GB2312" w:hAnsi="仿宋_GB2312" w:eastAsia="仿宋_GB2312" w:cs="仿宋_GB2312"/>
          <w:sz w:val="28"/>
          <w:szCs w:val="28"/>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443DDD4A-80E2-4B09-9B56-9D41F1870871}"/>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429E2C90-A0C2-496D-AF32-E712C0CBB87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473531"/>
    <w:multiLevelType w:val="singleLevel"/>
    <w:tmpl w:val="BD473531"/>
    <w:lvl w:ilvl="0" w:tentative="0">
      <w:start w:val="3"/>
      <w:numFmt w:val="chineseCounting"/>
      <w:suff w:val="nothing"/>
      <w:lvlText w:val="%1、"/>
      <w:lvlJc w:val="left"/>
      <w:rPr>
        <w:rFonts w:hint="eastAsia"/>
      </w:rPr>
    </w:lvl>
  </w:abstractNum>
  <w:abstractNum w:abstractNumId="1">
    <w:nsid w:val="E581CEA2"/>
    <w:multiLevelType w:val="singleLevel"/>
    <w:tmpl w:val="E581CEA2"/>
    <w:lvl w:ilvl="0" w:tentative="0">
      <w:start w:val="2"/>
      <w:numFmt w:val="chineseCounting"/>
      <w:suff w:val="nothing"/>
      <w:lvlText w:val="（%1）"/>
      <w:lvlJc w:val="left"/>
      <w:rPr>
        <w:rFonts w:hint="eastAsia"/>
      </w:rPr>
    </w:lvl>
  </w:abstractNum>
  <w:abstractNum w:abstractNumId="2">
    <w:nsid w:val="12F82253"/>
    <w:multiLevelType w:val="singleLevel"/>
    <w:tmpl w:val="12F82253"/>
    <w:lvl w:ilvl="0" w:tentative="0">
      <w:start w:val="1"/>
      <w:numFmt w:val="chineseCounting"/>
      <w:suff w:val="nothing"/>
      <w:lvlText w:val="（%1）"/>
      <w:lvlJc w:val="left"/>
      <w:rPr>
        <w:rFonts w:hint="eastAsia"/>
      </w:rPr>
    </w:lvl>
  </w:abstractNum>
  <w:abstractNum w:abstractNumId="3">
    <w:nsid w:val="521AAE9F"/>
    <w:multiLevelType w:val="singleLevel"/>
    <w:tmpl w:val="521AAE9F"/>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jM2I4MDI1ZjVkYjYzYzczNDA5NjFiZDdhMTUzOTAifQ=="/>
  </w:docVars>
  <w:rsids>
    <w:rsidRoot w:val="15B06E33"/>
    <w:rsid w:val="05B36A8A"/>
    <w:rsid w:val="09EA54A3"/>
    <w:rsid w:val="0EBE1575"/>
    <w:rsid w:val="0FFB22AE"/>
    <w:rsid w:val="141B65E0"/>
    <w:rsid w:val="15B06E33"/>
    <w:rsid w:val="1F3C2DD3"/>
    <w:rsid w:val="1FC46DCE"/>
    <w:rsid w:val="2AE7388C"/>
    <w:rsid w:val="2B2C18E9"/>
    <w:rsid w:val="2C6334D3"/>
    <w:rsid w:val="2D55690D"/>
    <w:rsid w:val="338C6F22"/>
    <w:rsid w:val="33CC6638"/>
    <w:rsid w:val="36122178"/>
    <w:rsid w:val="3B092357"/>
    <w:rsid w:val="49106183"/>
    <w:rsid w:val="494A7AD7"/>
    <w:rsid w:val="499A23A6"/>
    <w:rsid w:val="4A6123ED"/>
    <w:rsid w:val="4AC75A82"/>
    <w:rsid w:val="4B2C4CE3"/>
    <w:rsid w:val="5CBF500F"/>
    <w:rsid w:val="6AA87A4A"/>
    <w:rsid w:val="72B67568"/>
    <w:rsid w:val="79DF287E"/>
    <w:rsid w:val="7D757A92"/>
    <w:rsid w:val="7E0A2B50"/>
    <w:rsid w:val="7E2A58A0"/>
    <w:rsid w:val="7E941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Heading2"/>
    <w:basedOn w:val="1"/>
    <w:next w:val="1"/>
    <w:qFormat/>
    <w:uiPriority w:val="99"/>
    <w:pPr>
      <w:ind w:left="110"/>
    </w:pPr>
    <w:rPr>
      <w:rFonts w:ascii="宋体" w:hAnsi="宋体"/>
      <w:sz w:val="62"/>
      <w:szCs w:val="62"/>
    </w:rPr>
  </w:style>
  <w:style w:type="character" w:customStyle="1" w:styleId="5">
    <w:name w:val="fontstyle01"/>
    <w:basedOn w:val="4"/>
    <w:qFormat/>
    <w:uiPriority w:val="0"/>
    <w:rPr>
      <w:rFonts w:hint="eastAsia" w:ascii="仿宋" w:hAnsi="仿宋" w:eastAsia="仿宋"/>
      <w:color w:val="00000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2021-09-16T08:25:00Z</dcterms:created>
  <dc:creator>洛·君丽</dc:creator>
  <cp:lastModifiedBy>郑州工商-姚老师</cp:lastModifiedBy>
  <dcterms:modified xsi:type="dcterms:W3CDTF">2023-09-25T03:04:36Z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087222068D444075B067C28A6FEC8AF4_13</vt:lpwstr>
  </property>
</Properties>
</file>